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FA46" w14:textId="54E9A790" w:rsidR="00D22AA3" w:rsidRPr="00D22AA3" w:rsidRDefault="00D22AA3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32"/>
          <w:szCs w:val="32"/>
          <w:lang w:eastAsia="en-US"/>
        </w:rPr>
      </w:pPr>
    </w:p>
    <w:p w14:paraId="5FFB0C92" w14:textId="22CE1A5A" w:rsidR="00D22AA3" w:rsidRPr="002A1DB2" w:rsidRDefault="008C7897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144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noProof/>
          <w:color w:val="404040" w:themeColor="text1" w:themeTint="BF"/>
          <w:spacing w:val="-1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FAEA29" wp14:editId="3441BA9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13815" cy="1295400"/>
            <wp:effectExtent l="0" t="0" r="635" b="0"/>
            <wp:wrapTight wrapText="bothSides">
              <wp:wrapPolygon edited="0">
                <wp:start x="10335" y="0"/>
                <wp:lineTo x="6890" y="1271"/>
                <wp:lineTo x="3445" y="4129"/>
                <wp:lineTo x="0" y="8259"/>
                <wp:lineTo x="0" y="18741"/>
                <wp:lineTo x="1566" y="20329"/>
                <wp:lineTo x="1566" y="21282"/>
                <wp:lineTo x="6890" y="21282"/>
                <wp:lineTo x="20358" y="21282"/>
                <wp:lineTo x="19731" y="20329"/>
                <wp:lineTo x="21297" y="18741"/>
                <wp:lineTo x="21297" y="9212"/>
                <wp:lineTo x="18478" y="6353"/>
                <wp:lineTo x="15660" y="5082"/>
                <wp:lineTo x="11901" y="0"/>
                <wp:lineTo x="1033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NH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DB2" w:rsidRPr="002A1DB2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96"/>
          <w:szCs w:val="72"/>
          <w:lang w:eastAsia="en-US"/>
        </w:rPr>
        <w:t xml:space="preserve">GOvernance Materials Pack </w:t>
      </w:r>
    </w:p>
    <w:p w14:paraId="3D1E1F45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47A278ED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3F05F44A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62798CB4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6C17BCB7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65AFA4D3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1E5325AB" w14:textId="77777777" w:rsidR="002358AB" w:rsidRDefault="002358AB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76D8E3FD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79AF5D10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57922E44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1E05BF7F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5D9027FA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7E5A8E8A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731B3379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7592A629" w14:textId="4899762E" w:rsidR="00D22AA3" w:rsidRDefault="00D27CE4" w:rsidP="00D22AA3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The following documentation, </w:t>
      </w:r>
      <w:r w:rsidR="002A1DB2">
        <w:rPr>
          <w:rFonts w:eastAsia="Times New Roman" w:cstheme="minorHAnsi"/>
          <w:lang w:eastAsia="en-US"/>
        </w:rPr>
        <w:t>created by Central Highlands Association of Neighbourhood Houses</w:t>
      </w:r>
      <w:r>
        <w:rPr>
          <w:rFonts w:eastAsia="Times New Roman" w:cstheme="minorHAnsi"/>
          <w:lang w:eastAsia="en-US"/>
        </w:rPr>
        <w:t xml:space="preserve"> (CHANH), </w:t>
      </w:r>
      <w:r w:rsidR="002A1DB2">
        <w:rPr>
          <w:rFonts w:eastAsia="Times New Roman" w:cstheme="minorHAnsi"/>
          <w:lang w:eastAsia="en-US"/>
        </w:rPr>
        <w:t>provide</w:t>
      </w:r>
      <w:r>
        <w:rPr>
          <w:rFonts w:eastAsia="Times New Roman" w:cstheme="minorHAnsi"/>
          <w:lang w:eastAsia="en-US"/>
        </w:rPr>
        <w:t>s</w:t>
      </w:r>
      <w:r w:rsidR="002A1DB2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>member</w:t>
      </w:r>
      <w:r w:rsidR="006C5253">
        <w:rPr>
          <w:rFonts w:eastAsia="Times New Roman" w:cstheme="minorHAnsi"/>
          <w:lang w:eastAsia="en-US"/>
        </w:rPr>
        <w:t>s</w:t>
      </w:r>
      <w:r>
        <w:rPr>
          <w:rFonts w:eastAsia="Times New Roman" w:cstheme="minorHAnsi"/>
          <w:lang w:eastAsia="en-US"/>
        </w:rPr>
        <w:t xml:space="preserve"> </w:t>
      </w:r>
      <w:r w:rsidR="006C5253">
        <w:rPr>
          <w:rFonts w:eastAsia="Times New Roman" w:cstheme="minorHAnsi"/>
          <w:lang w:eastAsia="en-US"/>
        </w:rPr>
        <w:t>Board of Governance (or Committees of Management)</w:t>
      </w:r>
      <w:r w:rsidR="002A1DB2">
        <w:rPr>
          <w:rFonts w:eastAsia="Times New Roman" w:cstheme="minorHAnsi"/>
          <w:lang w:eastAsia="en-US"/>
        </w:rPr>
        <w:t xml:space="preserve"> </w:t>
      </w:r>
      <w:r w:rsidR="002358AB">
        <w:rPr>
          <w:rFonts w:eastAsia="Times New Roman" w:cstheme="minorHAnsi"/>
          <w:lang w:eastAsia="en-US"/>
        </w:rPr>
        <w:t>with</w:t>
      </w:r>
      <w:r w:rsidR="006C5253">
        <w:rPr>
          <w:rFonts w:eastAsia="Times New Roman" w:cstheme="minorHAnsi"/>
          <w:lang w:eastAsia="en-US"/>
        </w:rPr>
        <w:t xml:space="preserve"> resources for </w:t>
      </w:r>
      <w:r w:rsidR="002A1DB2">
        <w:rPr>
          <w:rFonts w:eastAsia="Times New Roman" w:cstheme="minorHAnsi"/>
          <w:lang w:eastAsia="en-US"/>
        </w:rPr>
        <w:t>good practice.</w:t>
      </w:r>
      <w:r w:rsidR="006C5253">
        <w:rPr>
          <w:rFonts w:eastAsia="Times New Roman" w:cstheme="minorHAnsi"/>
          <w:lang w:eastAsia="en-US"/>
        </w:rPr>
        <w:t xml:space="preserve"> Your Neighbourhood House Board </w:t>
      </w:r>
      <w:r w:rsidR="002A1DB2">
        <w:rPr>
          <w:rFonts w:eastAsia="Times New Roman" w:cstheme="minorHAnsi"/>
          <w:lang w:eastAsia="en-US"/>
        </w:rPr>
        <w:t>may choose to adopt the whole pack or individual documents which suit their needs.</w:t>
      </w:r>
      <w:r w:rsidR="002358AB">
        <w:rPr>
          <w:rFonts w:eastAsia="Times New Roman" w:cstheme="minorHAnsi"/>
          <w:lang w:eastAsia="en-US"/>
        </w:rPr>
        <w:t xml:space="preserve"> </w:t>
      </w:r>
    </w:p>
    <w:p w14:paraId="15FD60D1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3477F763" w14:textId="25051225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Each of the templates or guid</w:t>
      </w:r>
      <w:r w:rsidR="006C5253">
        <w:rPr>
          <w:rFonts w:eastAsia="Times New Roman" w:cstheme="minorHAnsi"/>
          <w:lang w:eastAsia="en-US"/>
        </w:rPr>
        <w:t>ance resources</w:t>
      </w:r>
      <w:r>
        <w:rPr>
          <w:rFonts w:eastAsia="Times New Roman" w:cstheme="minorHAnsi"/>
          <w:lang w:eastAsia="en-US"/>
        </w:rPr>
        <w:t xml:space="preserve"> provided </w:t>
      </w:r>
      <w:r w:rsidR="00D27CE4">
        <w:rPr>
          <w:rFonts w:eastAsia="Times New Roman" w:cstheme="minorHAnsi"/>
          <w:lang w:eastAsia="en-US"/>
        </w:rPr>
        <w:t>can</w:t>
      </w:r>
      <w:r>
        <w:rPr>
          <w:rFonts w:eastAsia="Times New Roman" w:cstheme="minorHAnsi"/>
          <w:lang w:eastAsia="en-US"/>
        </w:rPr>
        <w:t xml:space="preserve"> be used or modified to suit the requirements of the house, whilst providing an efficient and effective approach to meet the key requirements of governance. </w:t>
      </w:r>
    </w:p>
    <w:p w14:paraId="795A530C" w14:textId="77777777" w:rsidR="002A1DB2" w:rsidRDefault="002A1DB2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1930FB82" w14:textId="00452A52" w:rsidR="002A1DB2" w:rsidRDefault="002A1DB2" w:rsidP="002A1DB2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The pack is comprised of both </w:t>
      </w:r>
      <w:r w:rsidR="006C5253">
        <w:rPr>
          <w:rFonts w:eastAsia="Times New Roman" w:cstheme="minorHAnsi"/>
          <w:lang w:eastAsia="en-US"/>
        </w:rPr>
        <w:t xml:space="preserve">regular </w:t>
      </w:r>
      <w:r>
        <w:rPr>
          <w:rFonts w:eastAsia="Times New Roman" w:cstheme="minorHAnsi"/>
          <w:lang w:eastAsia="en-US"/>
        </w:rPr>
        <w:t>meeting related documents and annua</w:t>
      </w:r>
      <w:r w:rsidR="002358AB">
        <w:rPr>
          <w:rFonts w:eastAsia="Times New Roman" w:cstheme="minorHAnsi"/>
          <w:lang w:eastAsia="en-US"/>
        </w:rPr>
        <w:t xml:space="preserve">l documents, and is designed with new and inexperienced committee members in mind. </w:t>
      </w:r>
    </w:p>
    <w:p w14:paraId="072D5F5B" w14:textId="77777777" w:rsidR="002358AB" w:rsidRDefault="002358AB" w:rsidP="002A1DB2">
      <w:pPr>
        <w:spacing w:after="0" w:line="240" w:lineRule="auto"/>
        <w:rPr>
          <w:rFonts w:eastAsia="Times New Roman" w:cstheme="minorHAnsi"/>
          <w:lang w:eastAsia="en-US"/>
        </w:rPr>
      </w:pPr>
    </w:p>
    <w:p w14:paraId="2DB4FA91" w14:textId="77777777" w:rsidR="006C5253" w:rsidRPr="006C5253" w:rsidRDefault="006C5253" w:rsidP="006C5253">
      <w:pPr>
        <w:spacing w:after="0" w:line="240" w:lineRule="auto"/>
        <w:rPr>
          <w:rFonts w:eastAsia="Times New Roman" w:cstheme="minorHAnsi"/>
          <w:lang w:eastAsia="en-US"/>
        </w:rPr>
      </w:pPr>
      <w:r w:rsidRPr="006C5253">
        <w:rPr>
          <w:rFonts w:eastAsia="Times New Roman" w:cstheme="minorHAnsi"/>
          <w:lang w:eastAsia="en-US"/>
        </w:rPr>
        <w:t>The governance pack does not constitute policy; rather, it is a set of procedures designed to inform and support, or be adjusted to align with, the organisation's policies. While not a comprehensive set of documents, the governance pack provides core materials to support essential committee functions. Suggestions for additional templates to be included in the pack are welcome.</w:t>
      </w:r>
    </w:p>
    <w:p w14:paraId="5DFA1CCC" w14:textId="77777777" w:rsidR="002358AB" w:rsidRDefault="002358AB" w:rsidP="002A1DB2">
      <w:pPr>
        <w:spacing w:after="0" w:line="240" w:lineRule="auto"/>
        <w:rPr>
          <w:rFonts w:eastAsia="Times New Roman" w:cstheme="minorHAnsi"/>
          <w:lang w:eastAsia="en-US"/>
        </w:rPr>
      </w:pPr>
    </w:p>
    <w:p w14:paraId="5F2F94A6" w14:textId="32A7AE6F" w:rsidR="00D22AA3" w:rsidRDefault="002358AB" w:rsidP="00D22AA3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Any questions regarding use of this pack, its contents or other governance related queries can be </w:t>
      </w:r>
      <w:r w:rsidR="006C5253">
        <w:rPr>
          <w:rFonts w:eastAsia="Times New Roman" w:cstheme="minorHAnsi"/>
          <w:lang w:eastAsia="en-US"/>
        </w:rPr>
        <w:t>directed to C</w:t>
      </w:r>
      <w:r>
        <w:rPr>
          <w:rFonts w:eastAsia="Times New Roman" w:cstheme="minorHAnsi"/>
          <w:lang w:eastAsia="en-US"/>
        </w:rPr>
        <w:t xml:space="preserve">HANH, on 0428 325 926 or </w:t>
      </w:r>
      <w:hyperlink r:id="rId6" w:history="1">
        <w:r w:rsidRPr="006C5253">
          <w:rPr>
            <w:rStyle w:val="Hyperlink"/>
            <w:rFonts w:eastAsia="Times New Roman" w:cstheme="minorHAnsi"/>
            <w:color w:val="0070C0"/>
            <w:lang w:eastAsia="en-US"/>
          </w:rPr>
          <w:t>networker@chanh.org.au</w:t>
        </w:r>
      </w:hyperlink>
      <w:r w:rsidRPr="006C5253">
        <w:rPr>
          <w:rFonts w:eastAsia="Times New Roman" w:cstheme="minorHAnsi"/>
          <w:color w:val="0070C0"/>
          <w:lang w:eastAsia="en-US"/>
        </w:rPr>
        <w:t>.</w:t>
      </w:r>
    </w:p>
    <w:p w14:paraId="3F669CA4" w14:textId="77777777" w:rsidR="002358AB" w:rsidRDefault="002358AB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5E940E7A" w14:textId="0083D8AA" w:rsidR="002358AB" w:rsidRPr="002358AB" w:rsidRDefault="002358AB" w:rsidP="00D22AA3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Further information about </w:t>
      </w:r>
      <w:r w:rsidR="006C5253">
        <w:rPr>
          <w:rFonts w:eastAsia="Times New Roman" w:cstheme="minorHAnsi"/>
          <w:lang w:eastAsia="en-US"/>
        </w:rPr>
        <w:t>Board</w:t>
      </w:r>
      <w:r>
        <w:rPr>
          <w:rFonts w:eastAsia="Times New Roman" w:cstheme="minorHAnsi"/>
          <w:lang w:eastAsia="en-US"/>
        </w:rPr>
        <w:t xml:space="preserve"> responsibilities and approaches can be found at </w:t>
      </w:r>
      <w:hyperlink r:id="rId7" w:history="1">
        <w:r w:rsidR="006C5253" w:rsidRPr="006C5253">
          <w:rPr>
            <w:rStyle w:val="Hyperlink"/>
            <w:rFonts w:eastAsia="Times New Roman" w:cstheme="minorHAnsi"/>
            <w:color w:val="0070C0"/>
            <w:lang w:eastAsia="en-US"/>
          </w:rPr>
          <w:t>https://www.nhvic.org.au/governance</w:t>
        </w:r>
      </w:hyperlink>
      <w:r w:rsidR="006C5253" w:rsidRPr="006C5253">
        <w:rPr>
          <w:rFonts w:eastAsia="Times New Roman" w:cstheme="minorHAnsi"/>
          <w:color w:val="0070C0"/>
          <w:lang w:eastAsia="en-US"/>
        </w:rPr>
        <w:t xml:space="preserve">,  </w:t>
      </w:r>
      <w:hyperlink r:id="rId8" w:history="1">
        <w:r w:rsidRPr="006C5253">
          <w:rPr>
            <w:rStyle w:val="Hyperlink"/>
            <w:rFonts w:eastAsia="Times New Roman" w:cstheme="minorHAnsi"/>
            <w:color w:val="0070C0"/>
            <w:lang w:eastAsia="en-US"/>
          </w:rPr>
          <w:t>https://www.ourcommunity.com.au</w:t>
        </w:r>
      </w:hyperlink>
      <w:r w:rsidRPr="006C5253">
        <w:rPr>
          <w:rFonts w:eastAsia="Times New Roman" w:cstheme="minorHAnsi"/>
          <w:color w:val="0070C0"/>
          <w:lang w:eastAsia="en-US"/>
        </w:rPr>
        <w:t xml:space="preserve"> and </w:t>
      </w:r>
      <w:hyperlink r:id="rId9" w:history="1">
        <w:r w:rsidRPr="006C5253">
          <w:rPr>
            <w:rStyle w:val="Hyperlink"/>
            <w:rFonts w:eastAsia="Times New Roman" w:cstheme="minorHAnsi"/>
            <w:color w:val="0070C0"/>
            <w:lang w:eastAsia="en-US"/>
          </w:rPr>
          <w:t>http://boardconnect.com.au</w:t>
        </w:r>
      </w:hyperlink>
      <w:r>
        <w:rPr>
          <w:rFonts w:eastAsia="Times New Roman" w:cstheme="minorHAnsi"/>
          <w:lang w:eastAsia="en-US"/>
        </w:rPr>
        <w:t xml:space="preserve"> . Many thanks to the people behind these organisations for their expertise and willingness to share to support the work of neighbourhood houses. </w:t>
      </w:r>
    </w:p>
    <w:p w14:paraId="70FC426C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sectPr w:rsidR="00D22AA3" w:rsidRPr="00D22AA3" w:rsidSect="00D22AA3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739139216">
    <w:abstractNumId w:val="0"/>
  </w:num>
  <w:num w:numId="2" w16cid:durableId="134297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062DF6"/>
    <w:rsid w:val="002358AB"/>
    <w:rsid w:val="002A1DB2"/>
    <w:rsid w:val="002B7122"/>
    <w:rsid w:val="00487EEF"/>
    <w:rsid w:val="006A5E7D"/>
    <w:rsid w:val="006C5253"/>
    <w:rsid w:val="008C7897"/>
    <w:rsid w:val="00CC3569"/>
    <w:rsid w:val="00CF3CB7"/>
    <w:rsid w:val="00D22AA3"/>
    <w:rsid w:val="00D27CE4"/>
    <w:rsid w:val="00E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5CA1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2358AB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rcommunity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vic.org.au/govern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worker@chanh.org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ardconnect.com.au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5</cp:revision>
  <cp:lastPrinted>2019-01-22T01:41:00Z</cp:lastPrinted>
  <dcterms:created xsi:type="dcterms:W3CDTF">2019-01-22T01:42:00Z</dcterms:created>
  <dcterms:modified xsi:type="dcterms:W3CDTF">2025-01-16T00:36:00Z</dcterms:modified>
</cp:coreProperties>
</file>