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4B6D2" w14:textId="77777777" w:rsidR="00D65E81" w:rsidRDefault="00D65E81" w:rsidP="00D65E81">
      <w:pPr>
        <w:spacing w:after="0" w:line="240" w:lineRule="auto"/>
        <w:contextualSpacing/>
        <w:jc w:val="right"/>
        <w:rPr>
          <w:rFonts w:asciiTheme="majorHAnsi" w:eastAsiaTheme="majorEastAsia" w:hAnsiTheme="majorHAnsi" w:cstheme="majorBidi"/>
          <w:i/>
          <w:caps/>
          <w:color w:val="404040" w:themeColor="text1" w:themeTint="BF"/>
          <w:spacing w:val="-10"/>
          <w:sz w:val="32"/>
          <w:szCs w:val="72"/>
          <w:lang w:eastAsia="en-US"/>
        </w:rPr>
      </w:pPr>
      <w:r>
        <w:rPr>
          <w:rFonts w:asciiTheme="majorHAnsi" w:eastAsiaTheme="majorEastAsia" w:hAnsiTheme="majorHAnsi" w:cstheme="majorBidi"/>
          <w:i/>
          <w:caps/>
          <w:noProof/>
          <w:color w:val="404040" w:themeColor="text1" w:themeTint="BF"/>
          <w:spacing w:val="-10"/>
          <w:sz w:val="32"/>
          <w:szCs w:val="72"/>
        </w:rPr>
        <w:drawing>
          <wp:anchor distT="0" distB="0" distL="114300" distR="114300" simplePos="0" relativeHeight="251659264" behindDoc="1" locked="0" layoutInCell="1" allowOverlap="1" wp14:anchorId="2596808B" wp14:editId="19CE0E6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7152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our logo her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Theme="majorEastAsia" w:hAnsiTheme="majorHAnsi" w:cstheme="majorBidi"/>
          <w:i/>
          <w:caps/>
          <w:color w:val="404040" w:themeColor="text1" w:themeTint="BF"/>
          <w:spacing w:val="-10"/>
          <w:sz w:val="32"/>
          <w:szCs w:val="72"/>
          <w:lang w:eastAsia="en-US"/>
        </w:rPr>
        <w:t>[Your organisation]</w:t>
      </w:r>
    </w:p>
    <w:p w14:paraId="619DE332" w14:textId="0DA423C4" w:rsidR="00E64528" w:rsidRPr="00E64528" w:rsidRDefault="00E64528" w:rsidP="00D65E81">
      <w:pPr>
        <w:spacing w:after="0" w:line="240" w:lineRule="auto"/>
        <w:contextualSpacing/>
        <w:jc w:val="right"/>
        <w:rPr>
          <w:rFonts w:asciiTheme="majorHAnsi" w:eastAsiaTheme="majorEastAsia" w:hAnsiTheme="majorHAnsi" w:cstheme="majorBidi"/>
          <w:i/>
          <w:caps/>
          <w:color w:val="404040" w:themeColor="text1" w:themeTint="BF"/>
          <w:spacing w:val="-10"/>
          <w:sz w:val="72"/>
          <w:szCs w:val="72"/>
          <w:lang w:eastAsia="en-US"/>
        </w:rPr>
      </w:pPr>
      <w:r w:rsidRPr="00E64528">
        <w:rPr>
          <w:rFonts w:asciiTheme="majorHAnsi" w:eastAsiaTheme="majorEastAsia" w:hAnsiTheme="majorHAnsi" w:cstheme="majorBidi"/>
          <w:i/>
          <w:caps/>
          <w:color w:val="404040" w:themeColor="text1" w:themeTint="BF"/>
          <w:spacing w:val="-10"/>
          <w:sz w:val="72"/>
          <w:szCs w:val="72"/>
          <w:lang w:eastAsia="en-US"/>
        </w:rPr>
        <w:t>20--</w:t>
      </w:r>
    </w:p>
    <w:p w14:paraId="478420B7" w14:textId="5351922B" w:rsidR="00D22AA3" w:rsidRPr="00D22AA3" w:rsidRDefault="00282CBC" w:rsidP="0C021602">
      <w:pPr>
        <w:spacing w:after="0" w:line="240" w:lineRule="auto"/>
        <w:contextualSpacing/>
        <w:jc w:val="right"/>
        <w:rPr>
          <w:rFonts w:asciiTheme="majorHAnsi" w:eastAsiaTheme="majorEastAsia" w:hAnsiTheme="majorHAnsi" w:cstheme="majorBidi"/>
          <w:caps/>
          <w:color w:val="404040" w:themeColor="text1" w:themeTint="BF"/>
          <w:sz w:val="72"/>
          <w:szCs w:val="72"/>
          <w:lang w:eastAsia="en-US"/>
        </w:rPr>
      </w:pPr>
      <w:r w:rsidRPr="0C021602">
        <w:rPr>
          <w:rFonts w:asciiTheme="majorHAnsi" w:eastAsiaTheme="majorEastAsia" w:hAnsiTheme="majorHAnsi" w:cstheme="majorBidi"/>
          <w:caps/>
          <w:color w:val="404040" w:themeColor="text1" w:themeTint="BF"/>
          <w:spacing w:val="-10"/>
          <w:sz w:val="72"/>
          <w:szCs w:val="72"/>
          <w:lang w:eastAsia="en-US"/>
        </w:rPr>
        <w:t>Governance</w:t>
      </w:r>
      <w:r w:rsidR="00F0292F" w:rsidRPr="0C021602">
        <w:rPr>
          <w:rFonts w:asciiTheme="majorHAnsi" w:eastAsiaTheme="majorEastAsia" w:hAnsiTheme="majorHAnsi" w:cstheme="majorBidi"/>
          <w:caps/>
          <w:color w:val="404040" w:themeColor="text1" w:themeTint="BF"/>
          <w:spacing w:val="-10"/>
          <w:sz w:val="72"/>
          <w:szCs w:val="72"/>
          <w:lang w:eastAsia="en-US"/>
        </w:rPr>
        <w:t xml:space="preserve"> Calendar</w:t>
      </w:r>
    </w:p>
    <w:p w14:paraId="0A37501D" w14:textId="77777777" w:rsidR="00D22AA3" w:rsidRPr="00D22AA3" w:rsidRDefault="00D22AA3" w:rsidP="00D22AA3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en-US"/>
        </w:rPr>
      </w:pPr>
    </w:p>
    <w:p w14:paraId="5C8B3ED7" w14:textId="77777777" w:rsidR="00D65E81" w:rsidRPr="00D22AA3" w:rsidRDefault="00D65E81" w:rsidP="00D65E81">
      <w:pPr>
        <w:spacing w:after="0" w:line="240" w:lineRule="auto"/>
        <w:rPr>
          <w:rFonts w:eastAsia="Times New Roman" w:cstheme="minorHAnsi"/>
          <w:i/>
          <w:lang w:eastAsia="en-US"/>
        </w:rPr>
      </w:pPr>
      <w:r w:rsidRPr="00D22AA3">
        <w:rPr>
          <w:rFonts w:eastAsia="Times New Roman" w:cstheme="minorHAnsi"/>
          <w:i/>
          <w:lang w:eastAsia="en-US"/>
        </w:rPr>
        <w:t xml:space="preserve">Vision: </w:t>
      </w:r>
      <w:r w:rsidRPr="00D22AA3">
        <w:rPr>
          <w:rFonts w:eastAsia="Times New Roman" w:cstheme="minorHAnsi"/>
          <w:i/>
          <w:lang w:eastAsia="en-US"/>
        </w:rPr>
        <w:tab/>
      </w:r>
      <w:r w:rsidRPr="00D22AA3">
        <w:rPr>
          <w:rFonts w:eastAsia="Times New Roman" w:cstheme="minorHAnsi"/>
          <w:i/>
          <w:lang w:eastAsia="en-US"/>
        </w:rPr>
        <w:tab/>
      </w:r>
      <w:r>
        <w:rPr>
          <w:rFonts w:eastAsia="Times New Roman" w:cstheme="minorHAnsi"/>
          <w:i/>
          <w:lang w:eastAsia="en-US"/>
        </w:rPr>
        <w:t xml:space="preserve">[Your Neighbourhood House Vision Statement] </w:t>
      </w:r>
    </w:p>
    <w:p w14:paraId="64F6A56E" w14:textId="77777777" w:rsidR="00D65E81" w:rsidRPr="00D22AA3" w:rsidRDefault="00D65E81" w:rsidP="00D65E81">
      <w:pPr>
        <w:spacing w:after="0" w:line="240" w:lineRule="auto"/>
        <w:rPr>
          <w:rFonts w:eastAsia="Times New Roman" w:cstheme="minorHAnsi"/>
          <w:i/>
          <w:lang w:eastAsia="en-US"/>
        </w:rPr>
      </w:pPr>
      <w:r w:rsidRPr="00D22AA3">
        <w:rPr>
          <w:rFonts w:eastAsia="Times New Roman" w:cstheme="minorHAnsi"/>
          <w:i/>
          <w:lang w:eastAsia="en-US"/>
        </w:rPr>
        <w:t xml:space="preserve">Mission: </w:t>
      </w:r>
      <w:r w:rsidRPr="00D22AA3">
        <w:rPr>
          <w:rFonts w:eastAsia="Times New Roman" w:cstheme="minorHAnsi"/>
          <w:i/>
          <w:lang w:eastAsia="en-US"/>
        </w:rPr>
        <w:tab/>
      </w:r>
      <w:r>
        <w:rPr>
          <w:rFonts w:eastAsia="Times New Roman" w:cstheme="minorHAnsi"/>
          <w:i/>
          <w:lang w:eastAsia="en-US"/>
        </w:rPr>
        <w:t>[Your Neighbourhood House Mission Statement]</w:t>
      </w:r>
    </w:p>
    <w:p w14:paraId="5DAB6C7B" w14:textId="77777777" w:rsidR="00847AED" w:rsidRDefault="00847AED" w:rsidP="00D22AA3">
      <w:pPr>
        <w:spacing w:after="0" w:line="240" w:lineRule="auto"/>
        <w:rPr>
          <w:rFonts w:eastAsia="Times New Roman" w:cstheme="minorHAnsi"/>
          <w:i/>
          <w:lang w:eastAsia="en-US"/>
        </w:rPr>
      </w:pPr>
    </w:p>
    <w:tbl>
      <w:tblPr>
        <w:tblW w:w="9214" w:type="dxa"/>
        <w:tblBorders>
          <w:bottom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29"/>
        <w:gridCol w:w="3954"/>
        <w:gridCol w:w="1537"/>
        <w:gridCol w:w="1536"/>
        <w:gridCol w:w="1558"/>
      </w:tblGrid>
      <w:tr w:rsidR="00847AED" w:rsidRPr="00D22AA3" w14:paraId="2C2E1B73" w14:textId="77777777" w:rsidTr="00D2402D">
        <w:tc>
          <w:tcPr>
            <w:tcW w:w="629" w:type="dxa"/>
            <w:tcBorders>
              <w:top w:val="single" w:sz="4" w:space="0" w:color="7F7F7F" w:themeColor="background1" w:themeShade="7F"/>
            </w:tcBorders>
            <w:shd w:val="clear" w:color="auto" w:fill="auto"/>
          </w:tcPr>
          <w:p w14:paraId="769726BA" w14:textId="77777777" w:rsidR="00847AED" w:rsidRPr="00D22AA3" w:rsidRDefault="00847AED" w:rsidP="00703882">
            <w:pPr>
              <w:keepNext/>
              <w:keepLines/>
              <w:spacing w:before="120" w:after="0" w:line="240" w:lineRule="auto"/>
              <w:outlineLvl w:val="3"/>
              <w:rPr>
                <w:rFonts w:asciiTheme="majorHAnsi" w:eastAsiaTheme="majorEastAsia" w:hAnsiTheme="majorHAnsi" w:cstheme="majorBidi"/>
                <w:caps/>
                <w:sz w:val="20"/>
                <w:szCs w:val="20"/>
                <w:lang w:eastAsia="en-US"/>
              </w:rPr>
            </w:pPr>
            <w:r w:rsidRPr="00D22AA3">
              <w:rPr>
                <w:rFonts w:asciiTheme="majorHAnsi" w:eastAsiaTheme="majorEastAsia" w:hAnsiTheme="majorHAnsi" w:cstheme="majorBidi"/>
                <w:caps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3954" w:type="dxa"/>
            <w:tcBorders>
              <w:top w:val="single" w:sz="4" w:space="0" w:color="7F7F7F" w:themeColor="background1" w:themeShade="7F"/>
            </w:tcBorders>
            <w:shd w:val="clear" w:color="auto" w:fill="auto"/>
          </w:tcPr>
          <w:p w14:paraId="18283460" w14:textId="77777777" w:rsidR="00847AED" w:rsidRPr="00D22AA3" w:rsidRDefault="00847AED" w:rsidP="00703882">
            <w:pPr>
              <w:keepNext/>
              <w:keepLines/>
              <w:spacing w:before="120" w:after="0" w:line="240" w:lineRule="auto"/>
              <w:outlineLvl w:val="3"/>
              <w:rPr>
                <w:rFonts w:asciiTheme="majorHAnsi" w:eastAsiaTheme="majorEastAsia" w:hAnsiTheme="majorHAnsi" w:cstheme="majorBidi"/>
                <w:caps/>
                <w:sz w:val="20"/>
                <w:szCs w:val="20"/>
                <w:lang w:eastAsia="en-US"/>
              </w:rPr>
            </w:pPr>
            <w:r>
              <w:rPr>
                <w:rFonts w:asciiTheme="majorHAnsi" w:eastAsiaTheme="majorEastAsia" w:hAnsiTheme="majorHAnsi" w:cstheme="majorBidi"/>
                <w:caps/>
                <w:sz w:val="20"/>
                <w:szCs w:val="20"/>
                <w:lang w:eastAsia="en-US"/>
              </w:rPr>
              <w:t>Activity</w:t>
            </w:r>
          </w:p>
        </w:tc>
        <w:tc>
          <w:tcPr>
            <w:tcW w:w="1537" w:type="dxa"/>
            <w:tcBorders>
              <w:top w:val="single" w:sz="4" w:space="0" w:color="7F7F7F" w:themeColor="background1" w:themeShade="7F"/>
            </w:tcBorders>
          </w:tcPr>
          <w:p w14:paraId="1573CFEB" w14:textId="6DE97778" w:rsidR="00847AED" w:rsidRPr="00D22AA3" w:rsidRDefault="0C021602" w:rsidP="0C021602">
            <w:pPr>
              <w:keepNext/>
              <w:keepLines/>
              <w:spacing w:before="120" w:after="0" w:line="240" w:lineRule="auto"/>
              <w:outlineLvl w:val="3"/>
              <w:rPr>
                <w:rFonts w:asciiTheme="majorHAnsi" w:eastAsiaTheme="majorEastAsia" w:hAnsiTheme="majorHAnsi" w:cstheme="majorBidi"/>
                <w:caps/>
                <w:sz w:val="20"/>
                <w:szCs w:val="20"/>
                <w:lang w:eastAsia="en-US"/>
              </w:rPr>
            </w:pPr>
            <w:r w:rsidRPr="0C021602">
              <w:rPr>
                <w:rFonts w:asciiTheme="majorHAnsi" w:eastAsiaTheme="majorEastAsia" w:hAnsiTheme="majorHAnsi" w:cstheme="majorBidi"/>
                <w:caps/>
                <w:sz w:val="20"/>
                <w:szCs w:val="20"/>
                <w:lang w:eastAsia="en-US"/>
              </w:rPr>
              <w:t>Timeframe</w:t>
            </w:r>
          </w:p>
        </w:tc>
        <w:tc>
          <w:tcPr>
            <w:tcW w:w="1536" w:type="dxa"/>
            <w:tcBorders>
              <w:top w:val="single" w:sz="4" w:space="0" w:color="7F7F7F" w:themeColor="background1" w:themeShade="7F"/>
            </w:tcBorders>
          </w:tcPr>
          <w:p w14:paraId="04E9FCA6" w14:textId="77777777" w:rsidR="00847AED" w:rsidRPr="00D22AA3" w:rsidRDefault="00847AED" w:rsidP="00703882">
            <w:pPr>
              <w:keepNext/>
              <w:keepLines/>
              <w:spacing w:before="120" w:after="0" w:line="240" w:lineRule="auto"/>
              <w:outlineLvl w:val="3"/>
              <w:rPr>
                <w:rFonts w:asciiTheme="majorHAnsi" w:eastAsiaTheme="majorEastAsia" w:hAnsiTheme="majorHAnsi" w:cstheme="majorBidi"/>
                <w:caps/>
                <w:sz w:val="20"/>
                <w:szCs w:val="20"/>
                <w:lang w:eastAsia="en-US"/>
              </w:rPr>
            </w:pPr>
            <w:r>
              <w:rPr>
                <w:rFonts w:asciiTheme="majorHAnsi" w:eastAsiaTheme="majorEastAsia" w:hAnsiTheme="majorHAnsi" w:cstheme="majorBidi"/>
                <w:caps/>
                <w:sz w:val="20"/>
                <w:szCs w:val="20"/>
                <w:lang w:eastAsia="en-US"/>
              </w:rPr>
              <w:t>Scheduled Meeting</w:t>
            </w:r>
          </w:p>
        </w:tc>
        <w:tc>
          <w:tcPr>
            <w:tcW w:w="1558" w:type="dxa"/>
            <w:tcBorders>
              <w:top w:val="single" w:sz="4" w:space="0" w:color="7F7F7F" w:themeColor="background1" w:themeShade="7F"/>
            </w:tcBorders>
            <w:shd w:val="clear" w:color="auto" w:fill="auto"/>
          </w:tcPr>
          <w:p w14:paraId="4047A0F3" w14:textId="051B88F4" w:rsidR="00847AED" w:rsidRPr="00D22AA3" w:rsidRDefault="0C021602" w:rsidP="0C021602">
            <w:pPr>
              <w:keepNext/>
              <w:keepLines/>
              <w:spacing w:before="120" w:after="0" w:line="240" w:lineRule="auto"/>
              <w:outlineLvl w:val="3"/>
              <w:rPr>
                <w:rFonts w:asciiTheme="majorHAnsi" w:eastAsiaTheme="majorEastAsia" w:hAnsiTheme="majorHAnsi" w:cstheme="majorBidi"/>
                <w:caps/>
                <w:sz w:val="20"/>
                <w:szCs w:val="20"/>
                <w:lang w:eastAsia="en-US"/>
              </w:rPr>
            </w:pPr>
            <w:r w:rsidRPr="0C021602">
              <w:rPr>
                <w:rFonts w:asciiTheme="majorHAnsi" w:eastAsiaTheme="majorEastAsia" w:hAnsiTheme="majorHAnsi" w:cstheme="majorBidi"/>
                <w:caps/>
                <w:sz w:val="20"/>
                <w:szCs w:val="20"/>
                <w:lang w:eastAsia="en-US"/>
              </w:rPr>
              <w:t>Responsibility</w:t>
            </w:r>
          </w:p>
        </w:tc>
      </w:tr>
      <w:tr w:rsidR="0060202E" w:rsidRPr="00D22AA3" w14:paraId="6C28EA34" w14:textId="77777777" w:rsidTr="00D2402D">
        <w:tc>
          <w:tcPr>
            <w:tcW w:w="629" w:type="dxa"/>
            <w:tcBorders>
              <w:top w:val="single" w:sz="4" w:space="0" w:color="7F7F7F" w:themeColor="background1" w:themeShade="7F"/>
              <w:left w:val="nil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1708665C" w14:textId="77777777" w:rsidR="0060202E" w:rsidRPr="00D22AA3" w:rsidRDefault="0060202E" w:rsidP="00703882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3954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384B9F5B" w14:textId="6E9904F7" w:rsidR="0060202E" w:rsidRPr="0BF95079" w:rsidRDefault="0060202E" w:rsidP="0BF95079">
            <w:pPr>
              <w:spacing w:after="120" w:line="270" w:lineRule="atLeast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Financial Audit</w:t>
            </w:r>
          </w:p>
        </w:tc>
        <w:tc>
          <w:tcPr>
            <w:tcW w:w="1537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482D27EC" w14:textId="03352039" w:rsidR="0060202E" w:rsidRDefault="0060202E" w:rsidP="0070388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February</w:t>
            </w:r>
          </w:p>
        </w:tc>
        <w:tc>
          <w:tcPr>
            <w:tcW w:w="1536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0761559D" w14:textId="77777777" w:rsidR="0060202E" w:rsidRDefault="0060202E" w:rsidP="0060202E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nil"/>
            </w:tcBorders>
          </w:tcPr>
          <w:p w14:paraId="3C1E2973" w14:textId="58B16134" w:rsidR="0060202E" w:rsidRDefault="0060202E" w:rsidP="0070388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Treasurer</w:t>
            </w:r>
          </w:p>
        </w:tc>
      </w:tr>
      <w:tr w:rsidR="00847AED" w:rsidRPr="00D22AA3" w14:paraId="2EECD1A6" w14:textId="77777777" w:rsidTr="00D2402D">
        <w:tc>
          <w:tcPr>
            <w:tcW w:w="629" w:type="dxa"/>
            <w:tcBorders>
              <w:top w:val="single" w:sz="4" w:space="0" w:color="7F7F7F" w:themeColor="background1" w:themeShade="7F"/>
              <w:left w:val="nil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6A05A809" w14:textId="77777777" w:rsidR="00847AED" w:rsidRPr="00D22AA3" w:rsidRDefault="00847AED" w:rsidP="00703882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3954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579A8042" w14:textId="47115BE5" w:rsidR="00847AED" w:rsidRPr="00D22AA3" w:rsidRDefault="0BF95079" w:rsidP="0BF95079">
            <w:pPr>
              <w:spacing w:after="120" w:line="270" w:lineRule="atLeast"/>
              <w:rPr>
                <w:rFonts w:eastAsia="Times"/>
                <w:lang w:eastAsia="en-US"/>
              </w:rPr>
            </w:pPr>
            <w:r w:rsidRPr="0BF95079">
              <w:rPr>
                <w:rFonts w:eastAsia="Times"/>
                <w:lang w:eastAsia="en-US"/>
              </w:rPr>
              <w:t xml:space="preserve">Conduct </w:t>
            </w:r>
            <w:r w:rsidR="009F7311">
              <w:rPr>
                <w:rFonts w:eastAsia="Times"/>
                <w:lang w:eastAsia="en-US"/>
              </w:rPr>
              <w:t>Board</w:t>
            </w:r>
            <w:r w:rsidRPr="0BF95079">
              <w:rPr>
                <w:rFonts w:eastAsia="Times"/>
                <w:lang w:eastAsia="en-US"/>
              </w:rPr>
              <w:t xml:space="preserve"> performance evaluation</w:t>
            </w:r>
          </w:p>
        </w:tc>
        <w:tc>
          <w:tcPr>
            <w:tcW w:w="1537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76085539" w14:textId="77777777" w:rsidR="00847AED" w:rsidRPr="00D22AA3" w:rsidRDefault="00282CBC" w:rsidP="0070388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February</w:t>
            </w:r>
          </w:p>
        </w:tc>
        <w:tc>
          <w:tcPr>
            <w:tcW w:w="1536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277837CE" w14:textId="480D3040" w:rsidR="00847AED" w:rsidRPr="00D22AA3" w:rsidRDefault="00282CBC" w:rsidP="0060202E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Feb 14</w:t>
            </w:r>
          </w:p>
        </w:tc>
        <w:tc>
          <w:tcPr>
            <w:tcW w:w="155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nil"/>
            </w:tcBorders>
          </w:tcPr>
          <w:p w14:paraId="2D4982F0" w14:textId="77777777" w:rsidR="00847AED" w:rsidRPr="00D22AA3" w:rsidRDefault="00282CBC" w:rsidP="0070388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Committee</w:t>
            </w:r>
          </w:p>
        </w:tc>
      </w:tr>
      <w:tr w:rsidR="00847AED" w:rsidRPr="00D22AA3" w14:paraId="44DBFA8E" w14:textId="77777777" w:rsidTr="00D2402D">
        <w:tc>
          <w:tcPr>
            <w:tcW w:w="629" w:type="dxa"/>
            <w:tcBorders>
              <w:top w:val="single" w:sz="4" w:space="0" w:color="7F7F7F" w:themeColor="background1" w:themeShade="7F"/>
              <w:left w:val="nil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5A39BBE3" w14:textId="77777777" w:rsidR="00847AED" w:rsidRPr="00D22AA3" w:rsidRDefault="00847AED" w:rsidP="00703882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3954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64B5EA02" w14:textId="77777777" w:rsidR="00847AED" w:rsidRPr="00D22AA3" w:rsidRDefault="00847AED" w:rsidP="0070388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Review and Update Strategic Plan</w:t>
            </w:r>
          </w:p>
        </w:tc>
        <w:tc>
          <w:tcPr>
            <w:tcW w:w="1537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7D1AD76C" w14:textId="77777777" w:rsidR="00847AED" w:rsidRPr="00D22AA3" w:rsidRDefault="00282CBC" w:rsidP="0070388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February</w:t>
            </w:r>
          </w:p>
        </w:tc>
        <w:tc>
          <w:tcPr>
            <w:tcW w:w="1536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6D1098B3" w14:textId="2FC69609" w:rsidR="00847AED" w:rsidRPr="00D22AA3" w:rsidRDefault="00282CBC" w:rsidP="0060202E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Feb 14</w:t>
            </w:r>
          </w:p>
        </w:tc>
        <w:tc>
          <w:tcPr>
            <w:tcW w:w="155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nil"/>
            </w:tcBorders>
          </w:tcPr>
          <w:p w14:paraId="164A030F" w14:textId="77777777" w:rsidR="00847AED" w:rsidRPr="00D22AA3" w:rsidRDefault="00282CBC" w:rsidP="0070388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 xml:space="preserve">Committee </w:t>
            </w:r>
          </w:p>
        </w:tc>
      </w:tr>
      <w:tr w:rsidR="00D2402D" w:rsidRPr="00D22AA3" w14:paraId="738B68C1" w14:textId="77777777" w:rsidTr="00D2402D">
        <w:tc>
          <w:tcPr>
            <w:tcW w:w="629" w:type="dxa"/>
            <w:tcBorders>
              <w:top w:val="single" w:sz="4" w:space="0" w:color="7F7F7F" w:themeColor="background1" w:themeShade="7F"/>
              <w:left w:val="nil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1CB44C1C" w14:textId="22573B9D" w:rsidR="00D2402D" w:rsidRPr="00D22AA3" w:rsidRDefault="00D2402D" w:rsidP="00D2402D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3954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4BD89F2B" w14:textId="033B7D88" w:rsidR="00D2402D" w:rsidRDefault="00D2402D" w:rsidP="00D2402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 w:rsidRPr="00983356">
              <w:t>Hold AGM</w:t>
            </w:r>
          </w:p>
        </w:tc>
        <w:tc>
          <w:tcPr>
            <w:tcW w:w="1537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505F1C05" w14:textId="6E8E8713" w:rsidR="00D2402D" w:rsidRDefault="00D2402D" w:rsidP="00D2402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t>March</w:t>
            </w:r>
          </w:p>
        </w:tc>
        <w:tc>
          <w:tcPr>
            <w:tcW w:w="1536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6BC2DF21" w14:textId="1DC4457A" w:rsidR="00D2402D" w:rsidRDefault="00D2402D" w:rsidP="00D2402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t>March 23</w:t>
            </w:r>
          </w:p>
        </w:tc>
        <w:tc>
          <w:tcPr>
            <w:tcW w:w="155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nil"/>
            </w:tcBorders>
          </w:tcPr>
          <w:p w14:paraId="2DF6E3BC" w14:textId="7524DDA0" w:rsidR="00D2402D" w:rsidRDefault="00D2402D" w:rsidP="00D2402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 w:rsidRPr="00983356">
              <w:t>President</w:t>
            </w:r>
          </w:p>
        </w:tc>
      </w:tr>
      <w:tr w:rsidR="00847AED" w:rsidRPr="00D22AA3" w14:paraId="55F8D1C3" w14:textId="77777777" w:rsidTr="00D2402D">
        <w:tc>
          <w:tcPr>
            <w:tcW w:w="629" w:type="dxa"/>
            <w:tcBorders>
              <w:top w:val="single" w:sz="4" w:space="0" w:color="7F7F7F" w:themeColor="background1" w:themeShade="7F"/>
              <w:left w:val="nil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41C8F396" w14:textId="77777777" w:rsidR="00847AED" w:rsidRPr="00D22AA3" w:rsidRDefault="00847AED" w:rsidP="00703882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3954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7BB78A78" w14:textId="5A3A4FD8" w:rsidR="00847AED" w:rsidRPr="00D22AA3" w:rsidRDefault="009F7311" w:rsidP="00847AE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/>
                <w:lang w:eastAsia="en-US"/>
              </w:rPr>
              <w:t>Board</w:t>
            </w:r>
            <w:r w:rsidR="00D2402D">
              <w:rPr>
                <w:rFonts w:eastAsia="Times" w:cstheme="minorHAnsi"/>
                <w:lang w:eastAsia="en-US"/>
              </w:rPr>
              <w:t xml:space="preserve"> Induction</w:t>
            </w:r>
            <w:r w:rsidR="0060202E">
              <w:rPr>
                <w:rFonts w:eastAsia="Times" w:cstheme="minorHAnsi"/>
                <w:lang w:eastAsia="en-US"/>
              </w:rPr>
              <w:t xml:space="preserve"> </w:t>
            </w:r>
            <w:r w:rsidR="00D2402D">
              <w:rPr>
                <w:rFonts w:eastAsia="Times" w:cstheme="minorHAnsi"/>
                <w:lang w:eastAsia="en-US"/>
              </w:rPr>
              <w:t>&amp; Governance Training</w:t>
            </w:r>
          </w:p>
        </w:tc>
        <w:tc>
          <w:tcPr>
            <w:tcW w:w="1537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0F78500B" w14:textId="0239002B" w:rsidR="00847AED" w:rsidRPr="00D22AA3" w:rsidRDefault="00D2402D" w:rsidP="0070388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April</w:t>
            </w:r>
          </w:p>
        </w:tc>
        <w:tc>
          <w:tcPr>
            <w:tcW w:w="1536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5F7045ED" w14:textId="1F01F8B3" w:rsidR="00847AED" w:rsidRPr="00D22AA3" w:rsidRDefault="00D2402D" w:rsidP="0070388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April 15</w:t>
            </w:r>
          </w:p>
        </w:tc>
        <w:tc>
          <w:tcPr>
            <w:tcW w:w="155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nil"/>
            </w:tcBorders>
          </w:tcPr>
          <w:p w14:paraId="04988952" w14:textId="46EDD4F5" w:rsidR="00847AED" w:rsidRPr="00D22AA3" w:rsidRDefault="00D2402D" w:rsidP="0070388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President</w:t>
            </w:r>
          </w:p>
        </w:tc>
      </w:tr>
      <w:tr w:rsidR="00847AED" w:rsidRPr="00D22AA3" w14:paraId="6ADA6342" w14:textId="77777777" w:rsidTr="00D2402D">
        <w:tc>
          <w:tcPr>
            <w:tcW w:w="629" w:type="dxa"/>
            <w:tcBorders>
              <w:top w:val="single" w:sz="4" w:space="0" w:color="7F7F7F" w:themeColor="background1" w:themeShade="7F"/>
              <w:left w:val="nil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72A3D3EC" w14:textId="77777777" w:rsidR="00847AED" w:rsidRPr="00D22AA3" w:rsidRDefault="00847AED" w:rsidP="00703882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3954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1EC3D627" w14:textId="77777777" w:rsidR="00847AED" w:rsidRPr="00D22AA3" w:rsidRDefault="00847AED" w:rsidP="0070388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Review Policies</w:t>
            </w:r>
          </w:p>
        </w:tc>
        <w:tc>
          <w:tcPr>
            <w:tcW w:w="1537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7D7D0F63" w14:textId="77777777" w:rsidR="00847AED" w:rsidRPr="00D22AA3" w:rsidRDefault="00282CBC" w:rsidP="00703882">
            <w:pPr>
              <w:spacing w:after="120" w:line="240" w:lineRule="auto"/>
              <w:rPr>
                <w:rFonts w:eastAsia="Times" w:cstheme="minorHAnsi"/>
                <w:color w:val="000000"/>
              </w:rPr>
            </w:pPr>
            <w:r>
              <w:rPr>
                <w:rFonts w:eastAsia="Times" w:cstheme="minorHAnsi"/>
                <w:color w:val="000000"/>
              </w:rPr>
              <w:t>April</w:t>
            </w:r>
          </w:p>
        </w:tc>
        <w:tc>
          <w:tcPr>
            <w:tcW w:w="1536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14CB3B12" w14:textId="77777777" w:rsidR="00282CBC" w:rsidRDefault="00282CBC" w:rsidP="00282CBC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Exec - April 30</w:t>
            </w:r>
          </w:p>
          <w:p w14:paraId="1D92B2EE" w14:textId="77777777" w:rsidR="00847AED" w:rsidRPr="00D22AA3" w:rsidRDefault="00282CBC" w:rsidP="00282CBC">
            <w:pPr>
              <w:spacing w:after="120" w:line="240" w:lineRule="auto"/>
              <w:rPr>
                <w:rFonts w:eastAsia="Times" w:cstheme="minorHAnsi"/>
                <w:color w:val="000000"/>
              </w:rPr>
            </w:pPr>
            <w:r>
              <w:rPr>
                <w:rFonts w:eastAsia="Times" w:cstheme="minorHAnsi"/>
                <w:lang w:eastAsia="en-US"/>
              </w:rPr>
              <w:t>Rep - May 23</w:t>
            </w:r>
          </w:p>
        </w:tc>
        <w:tc>
          <w:tcPr>
            <w:tcW w:w="155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nil"/>
            </w:tcBorders>
          </w:tcPr>
          <w:p w14:paraId="27862374" w14:textId="3D439063" w:rsidR="00847AED" w:rsidRPr="00D22AA3" w:rsidRDefault="00D2402D" w:rsidP="00703882">
            <w:pPr>
              <w:spacing w:after="120" w:line="240" w:lineRule="auto"/>
              <w:rPr>
                <w:rFonts w:eastAsia="Times" w:cstheme="minorHAnsi"/>
                <w:color w:val="000000"/>
              </w:rPr>
            </w:pPr>
            <w:r>
              <w:rPr>
                <w:rFonts w:eastAsia="Times" w:cstheme="minorHAnsi"/>
                <w:color w:val="000000"/>
              </w:rPr>
              <w:t xml:space="preserve">Managers </w:t>
            </w:r>
            <w:r w:rsidR="00282CBC">
              <w:rPr>
                <w:rFonts w:eastAsia="Times" w:cstheme="minorHAnsi"/>
                <w:color w:val="000000"/>
              </w:rPr>
              <w:t>and Vice President</w:t>
            </w:r>
          </w:p>
        </w:tc>
      </w:tr>
      <w:tr w:rsidR="00847AED" w:rsidRPr="00D22AA3" w14:paraId="02856B6A" w14:textId="77777777" w:rsidTr="00D2402D">
        <w:trPr>
          <w:trHeight w:val="339"/>
        </w:trPr>
        <w:tc>
          <w:tcPr>
            <w:tcW w:w="629" w:type="dxa"/>
            <w:tcBorders>
              <w:top w:val="single" w:sz="4" w:space="0" w:color="7F7F7F" w:themeColor="background1" w:themeShade="7F"/>
              <w:left w:val="nil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0D0B940D" w14:textId="77777777" w:rsidR="00847AED" w:rsidRPr="00D22AA3" w:rsidRDefault="00847AED" w:rsidP="00703882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3954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16F70145" w14:textId="01B2A061" w:rsidR="00847AED" w:rsidRPr="00D22AA3" w:rsidRDefault="00D2402D" w:rsidP="00847AE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Risk Register Review</w:t>
            </w:r>
          </w:p>
        </w:tc>
        <w:tc>
          <w:tcPr>
            <w:tcW w:w="1537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722A26A7" w14:textId="3D3A460E" w:rsidR="00847AED" w:rsidRPr="00D22AA3" w:rsidRDefault="00D2402D" w:rsidP="0070388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 xml:space="preserve">May </w:t>
            </w:r>
          </w:p>
        </w:tc>
        <w:tc>
          <w:tcPr>
            <w:tcW w:w="1536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136A4A12" w14:textId="1A67F74D" w:rsidR="00847AED" w:rsidRPr="00D22AA3" w:rsidRDefault="00D2402D" w:rsidP="0070388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May 22</w:t>
            </w:r>
          </w:p>
        </w:tc>
        <w:tc>
          <w:tcPr>
            <w:tcW w:w="155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nil"/>
            </w:tcBorders>
          </w:tcPr>
          <w:p w14:paraId="75CBD4B0" w14:textId="51ACC4EB" w:rsidR="00847AED" w:rsidRPr="00D22AA3" w:rsidRDefault="00D2402D" w:rsidP="0070388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Subcommittee</w:t>
            </w:r>
          </w:p>
        </w:tc>
      </w:tr>
      <w:tr w:rsidR="00847AED" w:rsidRPr="00D22AA3" w14:paraId="5574E9DD" w14:textId="77777777" w:rsidTr="00D2402D">
        <w:tc>
          <w:tcPr>
            <w:tcW w:w="629" w:type="dxa"/>
            <w:tcBorders>
              <w:top w:val="single" w:sz="4" w:space="0" w:color="7F7F7F" w:themeColor="background1" w:themeShade="7F"/>
              <w:left w:val="nil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60061E4C" w14:textId="77777777" w:rsidR="00847AED" w:rsidRPr="00282CBC" w:rsidRDefault="00847AED" w:rsidP="00703882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i/>
                <w:lang w:eastAsia="en-US"/>
              </w:rPr>
            </w:pPr>
          </w:p>
        </w:tc>
        <w:tc>
          <w:tcPr>
            <w:tcW w:w="3954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0FC87DAE" w14:textId="77777777" w:rsidR="00847AED" w:rsidRPr="00282CBC" w:rsidRDefault="00847AED" w:rsidP="00703882">
            <w:pPr>
              <w:spacing w:after="120" w:line="270" w:lineRule="atLeast"/>
              <w:rPr>
                <w:rFonts w:eastAsia="Times" w:cstheme="minorHAnsi"/>
                <w:i/>
                <w:lang w:eastAsia="en-US"/>
              </w:rPr>
            </w:pPr>
            <w:r w:rsidRPr="00282CBC">
              <w:rPr>
                <w:rFonts w:eastAsia="Times" w:cstheme="minorHAnsi"/>
                <w:i/>
                <w:lang w:eastAsia="en-US"/>
              </w:rPr>
              <w:t>Fiscal Year Begins</w:t>
            </w:r>
          </w:p>
        </w:tc>
        <w:tc>
          <w:tcPr>
            <w:tcW w:w="1537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2B6B7341" w14:textId="77777777" w:rsidR="00847AED" w:rsidRPr="00282CBC" w:rsidRDefault="00847AED" w:rsidP="00703882">
            <w:pPr>
              <w:spacing w:after="120" w:line="270" w:lineRule="atLeast"/>
              <w:rPr>
                <w:rFonts w:eastAsia="Times" w:cstheme="minorHAnsi"/>
                <w:i/>
                <w:lang w:eastAsia="en-US"/>
              </w:rPr>
            </w:pPr>
            <w:r w:rsidRPr="00282CBC">
              <w:rPr>
                <w:rFonts w:eastAsia="Times" w:cstheme="minorHAnsi"/>
                <w:i/>
                <w:lang w:eastAsia="en-US"/>
              </w:rPr>
              <w:t>July</w:t>
            </w:r>
          </w:p>
        </w:tc>
        <w:tc>
          <w:tcPr>
            <w:tcW w:w="1536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44EAFD9C" w14:textId="77777777" w:rsidR="00847AED" w:rsidRPr="00282CBC" w:rsidRDefault="00847AED" w:rsidP="00703882">
            <w:pPr>
              <w:spacing w:after="120" w:line="270" w:lineRule="atLeast"/>
              <w:rPr>
                <w:rFonts w:eastAsia="Times" w:cstheme="minorHAnsi"/>
                <w:i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nil"/>
            </w:tcBorders>
          </w:tcPr>
          <w:p w14:paraId="146E8121" w14:textId="77777777" w:rsidR="00847AED" w:rsidRPr="00282CBC" w:rsidRDefault="00282CBC" w:rsidP="00703882">
            <w:pPr>
              <w:spacing w:after="120" w:line="270" w:lineRule="atLeast"/>
              <w:rPr>
                <w:rFonts w:eastAsia="Times" w:cstheme="minorHAnsi"/>
                <w:i/>
                <w:lang w:eastAsia="en-US"/>
              </w:rPr>
            </w:pPr>
            <w:r w:rsidRPr="00282CBC">
              <w:rPr>
                <w:rFonts w:eastAsia="Times" w:cstheme="minorHAnsi"/>
                <w:i/>
                <w:lang w:eastAsia="en-US"/>
              </w:rPr>
              <w:t>NA</w:t>
            </w:r>
          </w:p>
        </w:tc>
      </w:tr>
      <w:tr w:rsidR="00D2402D" w:rsidRPr="00D22AA3" w14:paraId="618635C0" w14:textId="77777777" w:rsidTr="00D2402D">
        <w:tc>
          <w:tcPr>
            <w:tcW w:w="629" w:type="dxa"/>
            <w:tcBorders>
              <w:top w:val="single" w:sz="4" w:space="0" w:color="7F7F7F" w:themeColor="background1" w:themeShade="7F"/>
              <w:left w:val="nil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2CCFDAFA" w14:textId="77777777" w:rsidR="00D2402D" w:rsidRPr="00D22AA3" w:rsidRDefault="00D2402D" w:rsidP="00703882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3954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3D107207" w14:textId="0CC0CD63" w:rsidR="00D2402D" w:rsidRDefault="00D2402D" w:rsidP="0070388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 xml:space="preserve">Annual Strategic </w:t>
            </w:r>
            <w:r w:rsidR="0060202E">
              <w:rPr>
                <w:rFonts w:eastAsia="Times" w:cstheme="minorHAnsi"/>
                <w:lang w:eastAsia="en-US"/>
              </w:rPr>
              <w:t>View</w:t>
            </w:r>
          </w:p>
        </w:tc>
        <w:tc>
          <w:tcPr>
            <w:tcW w:w="1537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3AF33BC7" w14:textId="26EF62FB" w:rsidR="00D2402D" w:rsidRDefault="00D2402D" w:rsidP="0070388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July</w:t>
            </w:r>
          </w:p>
        </w:tc>
        <w:tc>
          <w:tcPr>
            <w:tcW w:w="1536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204914D7" w14:textId="4B4E073A" w:rsidR="00D2402D" w:rsidRDefault="00D2402D" w:rsidP="0070388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July 24</w:t>
            </w:r>
          </w:p>
        </w:tc>
        <w:tc>
          <w:tcPr>
            <w:tcW w:w="155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nil"/>
            </w:tcBorders>
          </w:tcPr>
          <w:p w14:paraId="2EB143E3" w14:textId="730182B7" w:rsidR="00D2402D" w:rsidRDefault="00D2402D" w:rsidP="0070388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President</w:t>
            </w:r>
          </w:p>
        </w:tc>
      </w:tr>
      <w:tr w:rsidR="00847AED" w:rsidRPr="00D22AA3" w14:paraId="09A73A17" w14:textId="77777777" w:rsidTr="00D2402D">
        <w:tc>
          <w:tcPr>
            <w:tcW w:w="629" w:type="dxa"/>
            <w:tcBorders>
              <w:top w:val="single" w:sz="4" w:space="0" w:color="7F7F7F" w:themeColor="background1" w:themeShade="7F"/>
              <w:left w:val="nil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4B94D5A5" w14:textId="77777777" w:rsidR="00847AED" w:rsidRPr="00D22AA3" w:rsidRDefault="00847AED" w:rsidP="00703882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3954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2FD1443A" w14:textId="77777777" w:rsidR="00847AED" w:rsidRDefault="00847AED" w:rsidP="0070388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Hold AGM</w:t>
            </w:r>
          </w:p>
        </w:tc>
        <w:tc>
          <w:tcPr>
            <w:tcW w:w="1537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60C7E8F4" w14:textId="77777777" w:rsidR="00847AED" w:rsidRDefault="00847AED" w:rsidP="0070388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August</w:t>
            </w:r>
          </w:p>
        </w:tc>
        <w:tc>
          <w:tcPr>
            <w:tcW w:w="1536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094A2062" w14:textId="77777777" w:rsidR="00847AED" w:rsidRPr="00D22AA3" w:rsidRDefault="00282CBC" w:rsidP="0070388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August 22</w:t>
            </w:r>
          </w:p>
        </w:tc>
        <w:tc>
          <w:tcPr>
            <w:tcW w:w="155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nil"/>
            </w:tcBorders>
          </w:tcPr>
          <w:p w14:paraId="64E35866" w14:textId="77777777" w:rsidR="00847AED" w:rsidRPr="00D22AA3" w:rsidRDefault="00282CBC" w:rsidP="0070388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President</w:t>
            </w:r>
          </w:p>
        </w:tc>
      </w:tr>
      <w:tr w:rsidR="00847AED" w:rsidRPr="00D22AA3" w14:paraId="471F0B33" w14:textId="77777777" w:rsidTr="00D2402D">
        <w:tc>
          <w:tcPr>
            <w:tcW w:w="629" w:type="dxa"/>
            <w:tcBorders>
              <w:top w:val="single" w:sz="4" w:space="0" w:color="7F7F7F" w:themeColor="background1" w:themeShade="7F"/>
              <w:left w:val="nil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3DEEC669" w14:textId="77777777" w:rsidR="00847AED" w:rsidRPr="00D22AA3" w:rsidRDefault="00847AED" w:rsidP="00703882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3954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63ADF6A8" w14:textId="77777777" w:rsidR="00847AED" w:rsidRDefault="00847AED" w:rsidP="0070388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Compliance Reporting – CAV</w:t>
            </w:r>
          </w:p>
        </w:tc>
        <w:tc>
          <w:tcPr>
            <w:tcW w:w="1537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504CE121" w14:textId="77777777" w:rsidR="00847AED" w:rsidRDefault="00847AED" w:rsidP="0070388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August</w:t>
            </w:r>
          </w:p>
        </w:tc>
        <w:tc>
          <w:tcPr>
            <w:tcW w:w="1536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35615B70" w14:textId="77777777" w:rsidR="00847AED" w:rsidRPr="00D22AA3" w:rsidRDefault="00282CBC" w:rsidP="0070388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Na</w:t>
            </w:r>
          </w:p>
        </w:tc>
        <w:tc>
          <w:tcPr>
            <w:tcW w:w="155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nil"/>
            </w:tcBorders>
          </w:tcPr>
          <w:p w14:paraId="1E60742D" w14:textId="77777777" w:rsidR="00847AED" w:rsidRPr="00D22AA3" w:rsidRDefault="00282CBC" w:rsidP="0070388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Secretary</w:t>
            </w:r>
          </w:p>
        </w:tc>
      </w:tr>
      <w:tr w:rsidR="00847AED" w:rsidRPr="00D22AA3" w14:paraId="2EEEDD7D" w14:textId="77777777" w:rsidTr="00D2402D">
        <w:tc>
          <w:tcPr>
            <w:tcW w:w="629" w:type="dxa"/>
            <w:tcBorders>
              <w:top w:val="single" w:sz="4" w:space="0" w:color="7F7F7F" w:themeColor="background1" w:themeShade="7F"/>
              <w:left w:val="nil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3656B9AB" w14:textId="77777777" w:rsidR="00847AED" w:rsidRPr="00D22AA3" w:rsidRDefault="00847AED" w:rsidP="00703882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3954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36A9E67D" w14:textId="360BB23F" w:rsidR="00847AED" w:rsidRDefault="00847AED" w:rsidP="0070388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Compliance Reporting - D</w:t>
            </w:r>
            <w:r w:rsidR="009F7311">
              <w:rPr>
                <w:rFonts w:eastAsia="Times" w:cstheme="minorHAnsi"/>
                <w:lang w:eastAsia="en-US"/>
              </w:rPr>
              <w:t>FFH</w:t>
            </w:r>
          </w:p>
        </w:tc>
        <w:tc>
          <w:tcPr>
            <w:tcW w:w="1537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0A735C21" w14:textId="77777777" w:rsidR="00847AED" w:rsidRDefault="00282CBC" w:rsidP="0070388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August</w:t>
            </w:r>
          </w:p>
        </w:tc>
        <w:tc>
          <w:tcPr>
            <w:tcW w:w="1536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6EE37FCA" w14:textId="77777777" w:rsidR="00847AED" w:rsidRPr="00D22AA3" w:rsidRDefault="00282CBC" w:rsidP="0070388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Na</w:t>
            </w:r>
          </w:p>
        </w:tc>
        <w:tc>
          <w:tcPr>
            <w:tcW w:w="155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nil"/>
            </w:tcBorders>
          </w:tcPr>
          <w:p w14:paraId="5F2D80C7" w14:textId="77777777" w:rsidR="00847AED" w:rsidRPr="00D22AA3" w:rsidRDefault="00282CBC" w:rsidP="0070388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Secretary</w:t>
            </w:r>
          </w:p>
        </w:tc>
      </w:tr>
      <w:tr w:rsidR="00D2402D" w:rsidRPr="00D22AA3" w14:paraId="1280B4EC" w14:textId="77777777" w:rsidTr="00D2402D">
        <w:tc>
          <w:tcPr>
            <w:tcW w:w="629" w:type="dxa"/>
            <w:tcBorders>
              <w:top w:val="single" w:sz="4" w:space="0" w:color="7F7F7F" w:themeColor="background1" w:themeShade="7F"/>
              <w:left w:val="nil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446BD898" w14:textId="2CCF26B3" w:rsidR="00D2402D" w:rsidRPr="00D22AA3" w:rsidRDefault="00D2402D" w:rsidP="00D2402D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3954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786116A8" w14:textId="2CD55EA2" w:rsidR="00D2402D" w:rsidRDefault="00D2402D" w:rsidP="00D2402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Budget Consultation and Drafting</w:t>
            </w:r>
          </w:p>
        </w:tc>
        <w:tc>
          <w:tcPr>
            <w:tcW w:w="1537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3FAF2A43" w14:textId="0EB36EAF" w:rsidR="00D2402D" w:rsidRDefault="00D2402D" w:rsidP="00D2402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September</w:t>
            </w:r>
          </w:p>
        </w:tc>
        <w:tc>
          <w:tcPr>
            <w:tcW w:w="1536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56C6A0AB" w14:textId="06688DE4" w:rsidR="00D2402D" w:rsidRDefault="00D2402D" w:rsidP="00D2402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Exec – Sept 30</w:t>
            </w:r>
          </w:p>
          <w:p w14:paraId="3DF5104D" w14:textId="14A2B781" w:rsidR="00D2402D" w:rsidRDefault="00D2402D" w:rsidP="00D2402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proofErr w:type="spellStart"/>
            <w:r>
              <w:rPr>
                <w:rFonts w:eastAsia="Times" w:cstheme="minorHAnsi"/>
                <w:lang w:eastAsia="en-US"/>
              </w:rPr>
              <w:t>CoM</w:t>
            </w:r>
            <w:proofErr w:type="spellEnd"/>
            <w:r>
              <w:rPr>
                <w:rFonts w:eastAsia="Times" w:cstheme="minorHAnsi"/>
                <w:lang w:eastAsia="en-US"/>
              </w:rPr>
              <w:t xml:space="preserve"> - Oct 23</w:t>
            </w:r>
          </w:p>
        </w:tc>
        <w:tc>
          <w:tcPr>
            <w:tcW w:w="155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nil"/>
            </w:tcBorders>
          </w:tcPr>
          <w:p w14:paraId="7D7F2A24" w14:textId="2528E468" w:rsidR="00D2402D" w:rsidRDefault="00D2402D" w:rsidP="00D2402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Manager</w:t>
            </w:r>
          </w:p>
        </w:tc>
      </w:tr>
      <w:tr w:rsidR="00D2402D" w:rsidRPr="00D22AA3" w14:paraId="1B2FA3F7" w14:textId="77777777" w:rsidTr="00D2402D">
        <w:tc>
          <w:tcPr>
            <w:tcW w:w="629" w:type="dxa"/>
            <w:tcBorders>
              <w:top w:val="single" w:sz="4" w:space="0" w:color="7F7F7F" w:themeColor="background1" w:themeShade="7F"/>
              <w:left w:val="nil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45FB0818" w14:textId="77777777" w:rsidR="00D2402D" w:rsidRPr="00D22AA3" w:rsidRDefault="00D2402D" w:rsidP="00D2402D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3954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705B5F0C" w14:textId="7DBB6A04" w:rsidR="00D2402D" w:rsidRPr="00D22AA3" w:rsidRDefault="00D2402D" w:rsidP="00D2402D">
            <w:pPr>
              <w:spacing w:after="120" w:line="270" w:lineRule="atLeast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Performance Management of Manager</w:t>
            </w:r>
          </w:p>
        </w:tc>
        <w:tc>
          <w:tcPr>
            <w:tcW w:w="1537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72132C17" w14:textId="77777777" w:rsidR="00D2402D" w:rsidRPr="00D22AA3" w:rsidRDefault="00D2402D" w:rsidP="00D2402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September</w:t>
            </w:r>
          </w:p>
        </w:tc>
        <w:tc>
          <w:tcPr>
            <w:tcW w:w="1536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5EC7E016" w14:textId="77777777" w:rsidR="00D2402D" w:rsidRPr="00D22AA3" w:rsidRDefault="00D2402D" w:rsidP="00D2402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Exec – Oct 29</w:t>
            </w:r>
          </w:p>
        </w:tc>
        <w:tc>
          <w:tcPr>
            <w:tcW w:w="155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nil"/>
            </w:tcBorders>
          </w:tcPr>
          <w:p w14:paraId="4A09B512" w14:textId="77777777" w:rsidR="00D2402D" w:rsidRPr="00D22AA3" w:rsidRDefault="00D2402D" w:rsidP="00D2402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President</w:t>
            </w:r>
          </w:p>
        </w:tc>
      </w:tr>
      <w:tr w:rsidR="00D2402D" w:rsidRPr="00D22AA3" w14:paraId="0AEAFEF5" w14:textId="77777777" w:rsidTr="00D2402D">
        <w:tc>
          <w:tcPr>
            <w:tcW w:w="629" w:type="dxa"/>
            <w:tcBorders>
              <w:top w:val="single" w:sz="4" w:space="0" w:color="7F7F7F" w:themeColor="background1" w:themeShade="7F"/>
              <w:left w:val="nil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049F31CB" w14:textId="77777777" w:rsidR="00D2402D" w:rsidRPr="00D22AA3" w:rsidRDefault="00D2402D" w:rsidP="00D2402D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3954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431AEFFC" w14:textId="5F13FF58" w:rsidR="00D2402D" w:rsidRPr="00D22AA3" w:rsidRDefault="00D2402D" w:rsidP="00D2402D">
            <w:pPr>
              <w:spacing w:after="120" w:line="270" w:lineRule="atLeast"/>
              <w:rPr>
                <w:rFonts w:eastAsia="Times"/>
                <w:lang w:eastAsia="en-US"/>
              </w:rPr>
            </w:pPr>
            <w:r w:rsidRPr="03D9D0E9">
              <w:rPr>
                <w:rFonts w:eastAsia="Times"/>
                <w:lang w:eastAsia="en-US"/>
              </w:rPr>
              <w:t xml:space="preserve">Establish Manager Goal Performance </w:t>
            </w:r>
          </w:p>
        </w:tc>
        <w:tc>
          <w:tcPr>
            <w:tcW w:w="1537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2C9B39A3" w14:textId="77777777" w:rsidR="00D2402D" w:rsidRPr="00D22AA3" w:rsidRDefault="00D2402D" w:rsidP="00D2402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September</w:t>
            </w:r>
          </w:p>
        </w:tc>
        <w:tc>
          <w:tcPr>
            <w:tcW w:w="1536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07764B2E" w14:textId="77777777" w:rsidR="00D2402D" w:rsidRPr="00D22AA3" w:rsidRDefault="00D2402D" w:rsidP="00D2402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Exec - Oct 29</w:t>
            </w:r>
          </w:p>
        </w:tc>
        <w:tc>
          <w:tcPr>
            <w:tcW w:w="155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nil"/>
            </w:tcBorders>
          </w:tcPr>
          <w:p w14:paraId="14DC8162" w14:textId="77777777" w:rsidR="00D2402D" w:rsidRPr="00D22AA3" w:rsidRDefault="00D2402D" w:rsidP="00D2402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President</w:t>
            </w:r>
          </w:p>
        </w:tc>
      </w:tr>
      <w:tr w:rsidR="00D2402D" w:rsidRPr="00D22AA3" w14:paraId="19BBD57E" w14:textId="77777777" w:rsidTr="00D2402D">
        <w:tc>
          <w:tcPr>
            <w:tcW w:w="629" w:type="dxa"/>
            <w:tcBorders>
              <w:top w:val="single" w:sz="4" w:space="0" w:color="7F7F7F" w:themeColor="background1" w:themeShade="7F"/>
              <w:left w:val="nil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4E4FFD2C" w14:textId="7A005D02" w:rsidR="00D2402D" w:rsidRDefault="00D2402D" w:rsidP="00D2402D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3954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6DB070B3" w14:textId="5A2A8070" w:rsidR="00D2402D" w:rsidRDefault="00D2402D" w:rsidP="00D2402D">
            <w:pPr>
              <w:spacing w:after="120" w:line="270" w:lineRule="atLeast"/>
              <w:rPr>
                <w:rFonts w:eastAsia="Times"/>
                <w:lang w:eastAsia="en-US"/>
              </w:rPr>
            </w:pPr>
            <w:r w:rsidRPr="0071240B">
              <w:t xml:space="preserve">Review of purpose of </w:t>
            </w:r>
            <w:proofErr w:type="gramStart"/>
            <w:r w:rsidRPr="0071240B">
              <w:t>organisation,  goals</w:t>
            </w:r>
            <w:proofErr w:type="gramEnd"/>
            <w:r w:rsidRPr="0071240B">
              <w:t xml:space="preserve">, </w:t>
            </w:r>
            <w:r w:rsidR="009F7311">
              <w:rPr>
                <w:rFonts w:eastAsia="Times"/>
                <w:lang w:eastAsia="en-US"/>
              </w:rPr>
              <w:t>Board</w:t>
            </w:r>
            <w:r w:rsidR="009F7311" w:rsidRPr="0071240B">
              <w:t xml:space="preserve"> </w:t>
            </w:r>
            <w:r w:rsidRPr="0071240B">
              <w:t>roles and calendar</w:t>
            </w:r>
          </w:p>
        </w:tc>
        <w:tc>
          <w:tcPr>
            <w:tcW w:w="1537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24E07C90" w14:textId="0E519621" w:rsidR="00D2402D" w:rsidRDefault="00D2402D" w:rsidP="00D2402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October</w:t>
            </w:r>
          </w:p>
        </w:tc>
        <w:tc>
          <w:tcPr>
            <w:tcW w:w="1536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53176BC4" w14:textId="103A3641" w:rsidR="00D2402D" w:rsidRDefault="00D2402D" w:rsidP="00D2402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t>October 19</w:t>
            </w:r>
          </w:p>
        </w:tc>
        <w:tc>
          <w:tcPr>
            <w:tcW w:w="155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nil"/>
            </w:tcBorders>
          </w:tcPr>
          <w:p w14:paraId="448E14AC" w14:textId="1B3276B2" w:rsidR="00D2402D" w:rsidRDefault="00D2402D" w:rsidP="00D2402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 w:rsidRPr="0071240B">
              <w:t>Committee</w:t>
            </w:r>
          </w:p>
        </w:tc>
      </w:tr>
      <w:tr w:rsidR="00D2402D" w:rsidRPr="00D22AA3" w14:paraId="75004621" w14:textId="77777777" w:rsidTr="00D2402D">
        <w:tc>
          <w:tcPr>
            <w:tcW w:w="629" w:type="dxa"/>
            <w:tcBorders>
              <w:top w:val="single" w:sz="4" w:space="0" w:color="7F7F7F" w:themeColor="background1" w:themeShade="7F"/>
              <w:left w:val="nil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2D470F0F" w14:textId="77777777" w:rsidR="00D2402D" w:rsidRDefault="00D2402D" w:rsidP="00D2402D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3954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1A196CD2" w14:textId="77DACF3F" w:rsidR="00D2402D" w:rsidRPr="0071240B" w:rsidRDefault="00D2402D" w:rsidP="00D2402D">
            <w:pPr>
              <w:spacing w:after="120" w:line="270" w:lineRule="atLeast"/>
            </w:pPr>
            <w:r>
              <w:t>Development of Annual (Business) Plan</w:t>
            </w:r>
          </w:p>
        </w:tc>
        <w:tc>
          <w:tcPr>
            <w:tcW w:w="1537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5C707ADF" w14:textId="1EB21015" w:rsidR="00D2402D" w:rsidRDefault="0060202E" w:rsidP="00D2402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October</w:t>
            </w:r>
          </w:p>
        </w:tc>
        <w:tc>
          <w:tcPr>
            <w:tcW w:w="1536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62269AE5" w14:textId="77777777" w:rsidR="00D2402D" w:rsidRDefault="00D2402D" w:rsidP="00D2402D">
            <w:pPr>
              <w:spacing w:after="120" w:line="270" w:lineRule="atLeast"/>
            </w:pPr>
          </w:p>
        </w:tc>
        <w:tc>
          <w:tcPr>
            <w:tcW w:w="155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nil"/>
            </w:tcBorders>
          </w:tcPr>
          <w:p w14:paraId="7E1133E1" w14:textId="27FAD67E" w:rsidR="00D2402D" w:rsidRPr="0071240B" w:rsidRDefault="0060202E" w:rsidP="00D2402D">
            <w:pPr>
              <w:spacing w:after="120" w:line="270" w:lineRule="atLeast"/>
            </w:pPr>
            <w:r>
              <w:t>Subcommittee</w:t>
            </w:r>
          </w:p>
        </w:tc>
      </w:tr>
      <w:tr w:rsidR="00D2402D" w:rsidRPr="00D22AA3" w14:paraId="29151AAB" w14:textId="77777777" w:rsidTr="00D2402D">
        <w:tc>
          <w:tcPr>
            <w:tcW w:w="629" w:type="dxa"/>
            <w:tcBorders>
              <w:top w:val="single" w:sz="4" w:space="0" w:color="7F7F7F" w:themeColor="background1" w:themeShade="7F"/>
              <w:left w:val="nil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3EC9DC61" w14:textId="77777777" w:rsidR="00D2402D" w:rsidRDefault="00D2402D" w:rsidP="00D2402D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3954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6118457C" w14:textId="014E6DB1" w:rsidR="00D2402D" w:rsidRPr="03D9D0E9" w:rsidRDefault="009F7311" w:rsidP="00D2402D">
            <w:pPr>
              <w:spacing w:after="120" w:line="270" w:lineRule="atLeast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Board</w:t>
            </w:r>
            <w:r>
              <w:rPr>
                <w:rFonts w:eastAsia="Times"/>
                <w:lang w:eastAsia="en-US"/>
              </w:rPr>
              <w:t xml:space="preserve"> </w:t>
            </w:r>
            <w:r w:rsidR="00D2402D">
              <w:rPr>
                <w:rFonts w:eastAsia="Times"/>
                <w:lang w:eastAsia="en-US"/>
              </w:rPr>
              <w:t xml:space="preserve">Succession Planning </w:t>
            </w:r>
          </w:p>
        </w:tc>
        <w:tc>
          <w:tcPr>
            <w:tcW w:w="1537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7B2E947D" w14:textId="1E43CA3A" w:rsidR="00D2402D" w:rsidRDefault="00D2402D" w:rsidP="00D2402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October</w:t>
            </w:r>
          </w:p>
        </w:tc>
        <w:tc>
          <w:tcPr>
            <w:tcW w:w="1536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45037592" w14:textId="3BC91408" w:rsidR="00D2402D" w:rsidRDefault="00D2402D" w:rsidP="00D2402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Oct 19</w:t>
            </w:r>
          </w:p>
        </w:tc>
        <w:tc>
          <w:tcPr>
            <w:tcW w:w="155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nil"/>
            </w:tcBorders>
          </w:tcPr>
          <w:p w14:paraId="30C24D1D" w14:textId="5C5F1BFE" w:rsidR="00D2402D" w:rsidRDefault="00D2402D" w:rsidP="00D2402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President</w:t>
            </w:r>
          </w:p>
        </w:tc>
      </w:tr>
      <w:tr w:rsidR="00D2402D" w:rsidRPr="00D22AA3" w14:paraId="781C0CDB" w14:textId="77777777" w:rsidTr="00D2402D">
        <w:tc>
          <w:tcPr>
            <w:tcW w:w="629" w:type="dxa"/>
            <w:tcBorders>
              <w:top w:val="single" w:sz="4" w:space="0" w:color="7F7F7F" w:themeColor="background1" w:themeShade="7F"/>
              <w:left w:val="nil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78DC63FC" w14:textId="30EC46E9" w:rsidR="00D2402D" w:rsidRDefault="00D2402D" w:rsidP="00D2402D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3954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39F4C17E" w14:textId="5B0D8C84" w:rsidR="00D2402D" w:rsidRPr="03D9D0E9" w:rsidRDefault="00D2402D" w:rsidP="00D2402D">
            <w:pPr>
              <w:spacing w:after="120" w:line="270" w:lineRule="atLeast"/>
              <w:rPr>
                <w:rFonts w:eastAsia="Times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 xml:space="preserve">Adoption of Annual </w:t>
            </w:r>
            <w:r>
              <w:t xml:space="preserve">(Business) </w:t>
            </w:r>
            <w:r>
              <w:rPr>
                <w:rFonts w:eastAsia="Times" w:cstheme="minorHAnsi"/>
                <w:lang w:eastAsia="en-US"/>
              </w:rPr>
              <w:t xml:space="preserve">Plan </w:t>
            </w:r>
          </w:p>
        </w:tc>
        <w:tc>
          <w:tcPr>
            <w:tcW w:w="1537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7DAFDDDB" w14:textId="3C3CF842" w:rsidR="00D2402D" w:rsidRDefault="00D2402D" w:rsidP="00D2402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Nov</w:t>
            </w:r>
          </w:p>
        </w:tc>
        <w:tc>
          <w:tcPr>
            <w:tcW w:w="1536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5EDF07A7" w14:textId="22A6346E" w:rsidR="00D2402D" w:rsidRDefault="00D2402D" w:rsidP="00D2402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Nov 20</w:t>
            </w:r>
          </w:p>
        </w:tc>
        <w:tc>
          <w:tcPr>
            <w:tcW w:w="155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nil"/>
            </w:tcBorders>
          </w:tcPr>
          <w:p w14:paraId="2D357D7E" w14:textId="502EDD4A" w:rsidR="00D2402D" w:rsidRDefault="00D2402D" w:rsidP="00D2402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Committee</w:t>
            </w:r>
          </w:p>
        </w:tc>
      </w:tr>
      <w:tr w:rsidR="0060202E" w:rsidRPr="00D22AA3" w14:paraId="2F9D9E20" w14:textId="77777777" w:rsidTr="00D2402D">
        <w:tc>
          <w:tcPr>
            <w:tcW w:w="629" w:type="dxa"/>
            <w:tcBorders>
              <w:top w:val="single" w:sz="4" w:space="0" w:color="7F7F7F" w:themeColor="background1" w:themeShade="7F"/>
              <w:left w:val="nil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24B1CC32" w14:textId="77777777" w:rsidR="0060202E" w:rsidRDefault="0060202E" w:rsidP="00D2402D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3954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53F35CC6" w14:textId="6FBE3160" w:rsidR="0060202E" w:rsidRDefault="0060202E" w:rsidP="00D2402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Annual Report Collation</w:t>
            </w:r>
          </w:p>
        </w:tc>
        <w:tc>
          <w:tcPr>
            <w:tcW w:w="1537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3A3B0420" w14:textId="01C152EA" w:rsidR="0060202E" w:rsidRDefault="0060202E" w:rsidP="00D2402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Dec- Feb</w:t>
            </w:r>
          </w:p>
        </w:tc>
        <w:tc>
          <w:tcPr>
            <w:tcW w:w="1536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051A248F" w14:textId="12526C7D" w:rsidR="0060202E" w:rsidRDefault="0060202E" w:rsidP="00D2402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Feb 14</w:t>
            </w:r>
          </w:p>
        </w:tc>
        <w:tc>
          <w:tcPr>
            <w:tcW w:w="155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nil"/>
            </w:tcBorders>
          </w:tcPr>
          <w:p w14:paraId="56F928C3" w14:textId="77777777" w:rsidR="0060202E" w:rsidRDefault="0060202E" w:rsidP="00D2402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  <w:tr w:rsidR="00D2402D" w:rsidRPr="00D22AA3" w14:paraId="52D63CD3" w14:textId="77777777" w:rsidTr="00D2402D">
        <w:tc>
          <w:tcPr>
            <w:tcW w:w="629" w:type="dxa"/>
            <w:tcBorders>
              <w:top w:val="single" w:sz="4" w:space="0" w:color="7F7F7F" w:themeColor="background1" w:themeShade="7F"/>
              <w:left w:val="nil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53128261" w14:textId="2D4BCE1C" w:rsidR="00D2402D" w:rsidRPr="00D22AA3" w:rsidRDefault="00D2402D" w:rsidP="00D2402D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3954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504158C6" w14:textId="77777777" w:rsidR="00D2402D" w:rsidRPr="00D22AA3" w:rsidRDefault="00D2402D" w:rsidP="00D2402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Review Constitution</w:t>
            </w:r>
          </w:p>
        </w:tc>
        <w:tc>
          <w:tcPr>
            <w:tcW w:w="1537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19844777" w14:textId="77777777" w:rsidR="00D2402D" w:rsidRPr="00D22AA3" w:rsidRDefault="00D2402D" w:rsidP="00D2402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Every 3 years</w:t>
            </w:r>
          </w:p>
        </w:tc>
        <w:tc>
          <w:tcPr>
            <w:tcW w:w="1536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62486C05" w14:textId="77777777" w:rsidR="00D2402D" w:rsidRPr="00D22AA3" w:rsidRDefault="00D2402D" w:rsidP="00D2402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nil"/>
            </w:tcBorders>
          </w:tcPr>
          <w:p w14:paraId="79774590" w14:textId="304DA1FA" w:rsidR="00D2402D" w:rsidRPr="00D22AA3" w:rsidRDefault="00D2402D" w:rsidP="00D2402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Task Group</w:t>
            </w:r>
          </w:p>
        </w:tc>
      </w:tr>
      <w:tr w:rsidR="00D2402D" w:rsidRPr="00D22AA3" w14:paraId="4101652C" w14:textId="77777777" w:rsidTr="00D2402D">
        <w:tc>
          <w:tcPr>
            <w:tcW w:w="629" w:type="dxa"/>
            <w:tcBorders>
              <w:top w:val="single" w:sz="4" w:space="0" w:color="7F7F7F" w:themeColor="background1" w:themeShade="7F"/>
              <w:left w:val="nil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4B99056E" w14:textId="4F5FFBD9" w:rsidR="00D2402D" w:rsidRPr="00D22AA3" w:rsidRDefault="00D2402D" w:rsidP="00D2402D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3954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1299C43A" w14:textId="77777777" w:rsidR="00D2402D" w:rsidRPr="00D22AA3" w:rsidRDefault="00D2402D" w:rsidP="00D2402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4DDBEF00" w14:textId="77777777" w:rsidR="00D2402D" w:rsidRPr="00D22AA3" w:rsidRDefault="00D2402D" w:rsidP="00D2402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3461D779" w14:textId="77777777" w:rsidR="00D2402D" w:rsidRPr="00D22AA3" w:rsidRDefault="00D2402D" w:rsidP="00D2402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nil"/>
            </w:tcBorders>
          </w:tcPr>
          <w:p w14:paraId="3CF2D8B6" w14:textId="13EEE8A7" w:rsidR="00D2402D" w:rsidRPr="00D22AA3" w:rsidRDefault="00D2402D" w:rsidP="00D2402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</w:tbl>
    <w:p w14:paraId="2946DB82" w14:textId="2813BF85" w:rsidR="00847AED" w:rsidRPr="00D22AA3" w:rsidRDefault="0C021602" w:rsidP="00E64528">
      <w:pPr>
        <w:spacing w:after="0" w:line="240" w:lineRule="auto"/>
        <w:jc w:val="center"/>
        <w:rPr>
          <w:rFonts w:eastAsia="Times New Roman"/>
          <w:i/>
          <w:iCs/>
          <w:lang w:eastAsia="en-US"/>
        </w:rPr>
      </w:pPr>
      <w:r w:rsidRPr="0C021602">
        <w:rPr>
          <w:rFonts w:eastAsia="Times New Roman"/>
          <w:i/>
          <w:iCs/>
          <w:lang w:eastAsia="en-US"/>
        </w:rPr>
        <w:t xml:space="preserve">[Adjust </w:t>
      </w:r>
      <w:r w:rsidR="00202972">
        <w:rPr>
          <w:rFonts w:eastAsia="Times New Roman"/>
          <w:i/>
          <w:iCs/>
          <w:lang w:eastAsia="en-US"/>
        </w:rPr>
        <w:t>calendar</w:t>
      </w:r>
      <w:r w:rsidRPr="0C021602">
        <w:rPr>
          <w:rFonts w:eastAsia="Times New Roman"/>
          <w:i/>
          <w:iCs/>
          <w:lang w:eastAsia="en-US"/>
        </w:rPr>
        <w:t xml:space="preserve"> to reflect your Neighbourhood House </w:t>
      </w:r>
      <w:r w:rsidR="00202972">
        <w:rPr>
          <w:rFonts w:eastAsia="Times New Roman"/>
          <w:i/>
          <w:iCs/>
          <w:lang w:eastAsia="en-US"/>
        </w:rPr>
        <w:t xml:space="preserve">timelines, </w:t>
      </w:r>
      <w:r w:rsidRPr="0C021602">
        <w:rPr>
          <w:rFonts w:eastAsia="Times New Roman"/>
          <w:i/>
          <w:iCs/>
          <w:lang w:eastAsia="en-US"/>
        </w:rPr>
        <w:t>needs and focus areas]</w:t>
      </w:r>
    </w:p>
    <w:p w14:paraId="4D2A7FF5" w14:textId="77777777" w:rsidR="0060202E" w:rsidRDefault="0060202E" w:rsidP="0C021602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sectPr w:rsidR="0060202E" w:rsidSect="00602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8837E" w14:textId="77777777" w:rsidR="00784246" w:rsidRDefault="00784246" w:rsidP="00202972">
      <w:pPr>
        <w:spacing w:after="0" w:line="240" w:lineRule="auto"/>
      </w:pPr>
      <w:r>
        <w:separator/>
      </w:r>
    </w:p>
  </w:endnote>
  <w:endnote w:type="continuationSeparator" w:id="0">
    <w:p w14:paraId="40C4C981" w14:textId="77777777" w:rsidR="00784246" w:rsidRDefault="00784246" w:rsidP="00202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9C3CF" w14:textId="77777777" w:rsidR="00E64528" w:rsidRDefault="00E64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ADBE0" w14:textId="06349B68" w:rsidR="00202972" w:rsidRPr="00202972" w:rsidRDefault="00202972" w:rsidP="00202972">
    <w:pPr>
      <w:pStyle w:val="Footer"/>
      <w:jc w:val="center"/>
      <w:rPr>
        <w:i/>
        <w:iCs/>
        <w:sz w:val="16"/>
        <w:szCs w:val="16"/>
      </w:rPr>
    </w:pPr>
    <w:bookmarkStart w:id="0" w:name="_Hlk187915454"/>
    <w:bookmarkStart w:id="1" w:name="_Hlk187915455"/>
    <w:r w:rsidRPr="00202972">
      <w:rPr>
        <w:i/>
        <w:iCs/>
        <w:sz w:val="16"/>
        <w:szCs w:val="16"/>
      </w:rPr>
      <w:t>This document created with assistance from the Central Highlands Association of Neighbourhood Houses</w:t>
    </w:r>
    <w:bookmarkEnd w:id="0"/>
    <w:bookmarkEnd w:id="1"/>
    <w:r w:rsidR="00E64528">
      <w:rPr>
        <w:i/>
        <w:iCs/>
        <w:sz w:val="16"/>
        <w:szCs w:val="16"/>
      </w:rPr>
      <w:t xml:space="preserve"> chanh.org.au </w:t>
    </w:r>
  </w:p>
  <w:p w14:paraId="3D08E39C" w14:textId="2B3A9EED" w:rsidR="00202972" w:rsidRPr="00202972" w:rsidRDefault="00202972" w:rsidP="00202972">
    <w:pPr>
      <w:pStyle w:val="Footer"/>
      <w:jc w:val="center"/>
      <w:rPr>
        <w:i/>
        <w:iCs/>
        <w:sz w:val="16"/>
        <w:szCs w:val="16"/>
      </w:rPr>
    </w:pPr>
    <w:r w:rsidRPr="00202972">
      <w:rPr>
        <w:rFonts w:ascii="Calibri" w:eastAsia="Calibri" w:hAnsi="Calibri" w:cs="Calibri"/>
        <w:i/>
        <w:iCs/>
        <w:sz w:val="16"/>
        <w:szCs w:val="16"/>
      </w:rPr>
      <w:t>Created in reference to Our Community, Institute of Community Directors Australia and to boardconnect.com.au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8CD2" w14:textId="77777777" w:rsidR="00E64528" w:rsidRDefault="00E64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9171E" w14:textId="77777777" w:rsidR="00784246" w:rsidRDefault="00784246" w:rsidP="00202972">
      <w:pPr>
        <w:spacing w:after="0" w:line="240" w:lineRule="auto"/>
      </w:pPr>
      <w:r>
        <w:separator/>
      </w:r>
    </w:p>
  </w:footnote>
  <w:footnote w:type="continuationSeparator" w:id="0">
    <w:p w14:paraId="12E218B6" w14:textId="77777777" w:rsidR="00784246" w:rsidRDefault="00784246" w:rsidP="00202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81C3A" w14:textId="77777777" w:rsidR="00E64528" w:rsidRDefault="00E645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18A7C" w14:textId="77777777" w:rsidR="00E64528" w:rsidRDefault="00E645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7795" w14:textId="77777777" w:rsidR="00E64528" w:rsidRDefault="00E645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95483"/>
    <w:multiLevelType w:val="hybridMultilevel"/>
    <w:tmpl w:val="B71C4C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30FD1"/>
    <w:multiLevelType w:val="multilevel"/>
    <w:tmpl w:val="577C881E"/>
    <w:styleLink w:val="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num w:numId="1" w16cid:durableId="1978803004">
    <w:abstractNumId w:val="1"/>
  </w:num>
  <w:num w:numId="2" w16cid:durableId="13225448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3345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A3"/>
    <w:rsid w:val="000303CA"/>
    <w:rsid w:val="00202972"/>
    <w:rsid w:val="00266472"/>
    <w:rsid w:val="00282CBC"/>
    <w:rsid w:val="002B7122"/>
    <w:rsid w:val="0048796C"/>
    <w:rsid w:val="00495EF0"/>
    <w:rsid w:val="00583A5D"/>
    <w:rsid w:val="0060202E"/>
    <w:rsid w:val="00784246"/>
    <w:rsid w:val="00847AED"/>
    <w:rsid w:val="009F7311"/>
    <w:rsid w:val="00CF3CB7"/>
    <w:rsid w:val="00D04D05"/>
    <w:rsid w:val="00D22AA3"/>
    <w:rsid w:val="00D2402D"/>
    <w:rsid w:val="00D65E81"/>
    <w:rsid w:val="00D8010E"/>
    <w:rsid w:val="00E64528"/>
    <w:rsid w:val="00F0292F"/>
    <w:rsid w:val="00F87C4B"/>
    <w:rsid w:val="03D9D0E9"/>
    <w:rsid w:val="0BF95079"/>
    <w:rsid w:val="0C021602"/>
    <w:rsid w:val="3B9D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5B264"/>
  <w15:chartTrackingRefBased/>
  <w15:docId w15:val="{9F88E681-B155-415A-AE3E-829BB470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CA"/>
  </w:style>
  <w:style w:type="paragraph" w:styleId="Heading1">
    <w:name w:val="heading 1"/>
    <w:basedOn w:val="Normal"/>
    <w:next w:val="Normal"/>
    <w:link w:val="Heading1Char"/>
    <w:uiPriority w:val="9"/>
    <w:qFormat/>
    <w:rsid w:val="000303C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3C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03CA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03C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3C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3C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3CA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3CA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3CA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3CA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303CA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303CA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303CA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3CA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3CA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3CA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3CA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3CA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03CA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0303C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03CA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3CA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3CA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0303CA"/>
    <w:rPr>
      <w:b/>
      <w:bCs/>
    </w:rPr>
  </w:style>
  <w:style w:type="character" w:styleId="Emphasis">
    <w:name w:val="Emphasis"/>
    <w:basedOn w:val="DefaultParagraphFont"/>
    <w:uiPriority w:val="20"/>
    <w:qFormat/>
    <w:rsid w:val="000303CA"/>
    <w:rPr>
      <w:i/>
      <w:iCs/>
    </w:rPr>
  </w:style>
  <w:style w:type="paragraph" w:styleId="NoSpacing">
    <w:name w:val="No Spacing"/>
    <w:uiPriority w:val="1"/>
    <w:qFormat/>
    <w:rsid w:val="000303C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303C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303CA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0303CA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3CA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3CA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303C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303C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303C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303CA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0303CA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03CA"/>
    <w:pPr>
      <w:outlineLvl w:val="9"/>
    </w:pPr>
  </w:style>
  <w:style w:type="numbering" w:customStyle="1" w:styleId="Numbers">
    <w:name w:val="Numbers"/>
    <w:rsid w:val="00D22AA3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202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972"/>
  </w:style>
  <w:style w:type="paragraph" w:styleId="Footer">
    <w:name w:val="footer"/>
    <w:basedOn w:val="Normal"/>
    <w:link w:val="FooterChar"/>
    <w:uiPriority w:val="99"/>
    <w:unhideWhenUsed/>
    <w:rsid w:val="00202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Networker - CHCHN</dc:creator>
  <cp:keywords/>
  <dc:description/>
  <cp:lastModifiedBy>Jane Grimwood</cp:lastModifiedBy>
  <cp:revision>14</cp:revision>
  <dcterms:created xsi:type="dcterms:W3CDTF">2018-12-19T00:42:00Z</dcterms:created>
  <dcterms:modified xsi:type="dcterms:W3CDTF">2025-01-16T00:02:00Z</dcterms:modified>
</cp:coreProperties>
</file>